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cs="微软雅黑"/>
          <w:color w:val="000000"/>
          <w:kern w:val="0"/>
          <w:szCs w:val="21"/>
          <w:lang w:val="en-US" w:eastAsia="zh-CN" w:bidi="ar"/>
        </w:rPr>
      </w:pPr>
      <w:r>
        <w:rPr>
          <w:rFonts w:hint="eastAsia" w:ascii="宋体" w:hAnsi="宋体" w:cs="微软雅黑"/>
          <w:color w:val="000000"/>
          <w:kern w:val="0"/>
          <w:szCs w:val="21"/>
          <w:lang w:val="en-US" w:eastAsia="zh-CN" w:bidi="ar"/>
        </w:rPr>
        <w:t xml:space="preserve">附件1 </w:t>
      </w:r>
      <w:r>
        <w:rPr>
          <w:rFonts w:hint="eastAsia" w:ascii="宋体" w:hAnsi="宋体" w:eastAsia="宋体" w:cs="微软雅黑"/>
          <w:color w:val="000000"/>
          <w:kern w:val="0"/>
          <w:szCs w:val="21"/>
          <w:lang w:val="en-US" w:eastAsia="zh-CN" w:bidi="ar"/>
        </w:rPr>
        <w:t>血栓弹力图等要求</w:t>
      </w:r>
    </w:p>
    <w:tbl>
      <w:tblPr>
        <w:tblStyle w:val="5"/>
        <w:tblW w:w="94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25"/>
        <w:gridCol w:w="6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trPr>
        <w:tc>
          <w:tcPr>
            <w:tcW w:w="2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项目名称</w:t>
            </w:r>
          </w:p>
        </w:tc>
        <w:tc>
          <w:tcPr>
            <w:tcW w:w="6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4" w:hRule="atLeast"/>
        </w:trPr>
        <w:tc>
          <w:tcPr>
            <w:tcW w:w="2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全自动血栓弹力图设备1套及配套试剂、耗材</w:t>
            </w:r>
          </w:p>
        </w:tc>
        <w:tc>
          <w:tcPr>
            <w:tcW w:w="6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225" w:line="360" w:lineRule="auto"/>
              <w:contextualSpacing/>
              <w:jc w:val="left"/>
              <w:rPr>
                <w:rFonts w:hint="default"/>
                <w:lang w:val="en-US" w:eastAsia="zh-CN"/>
              </w:rPr>
            </w:pPr>
            <w:r>
              <w:rPr>
                <w:rFonts w:hint="default" w:ascii="宋体" w:hAnsi="宋体" w:eastAsia="宋体" w:cs="宋体"/>
                <w:color w:val="000000"/>
                <w:kern w:val="0"/>
                <w:szCs w:val="21"/>
                <w:lang w:val="en-US" w:eastAsia="zh-CN" w:bidi="ar"/>
              </w:rPr>
              <w:t>1、自动加样；2、自动加试剂；3、自动判读结果、自动判断结论；4、自动维护；5、自动上传数字结果、自动上传综合结论、自动上传图形；6、每日质控自动绘图并判断纠正功能；7、自动上检测杯、自动下载检测杯；8、试剂仓有冷藏功能，能自动稀释试剂等；9、能与Lis双向通讯；10、软件有存储、分析、统计、查询等功能；11、</w:t>
            </w:r>
            <w:r>
              <w:rPr>
                <w:rFonts w:hint="eastAsia" w:ascii="宋体" w:hAnsi="宋体" w:eastAsia="宋体" w:cs="宋体"/>
                <w:color w:val="000000"/>
                <w:kern w:val="0"/>
                <w:szCs w:val="21"/>
                <w:lang w:val="en-US" w:eastAsia="zh-CN" w:bidi="ar"/>
              </w:rPr>
              <w:t>检测时速≥10项次；</w:t>
            </w:r>
            <w:r>
              <w:rPr>
                <w:rFonts w:hint="default" w:ascii="宋体" w:hAnsi="宋体" w:eastAsia="宋体" w:cs="宋体"/>
                <w:color w:val="000000"/>
                <w:kern w:val="0"/>
                <w:szCs w:val="21"/>
                <w:lang w:val="en-US" w:eastAsia="zh-CN" w:bidi="ar"/>
              </w:rPr>
              <w:t>12、有急诊功能</w:t>
            </w:r>
            <w:r>
              <w:rPr>
                <w:rFonts w:hint="eastAsia" w:ascii="宋体" w:hAnsi="宋体" w:eastAsia="宋体" w:cs="宋体"/>
                <w:color w:val="000000"/>
                <w:kern w:val="0"/>
                <w:szCs w:val="21"/>
                <w:lang w:val="en-US" w:eastAsia="zh-CN" w:bidi="ar"/>
              </w:rPr>
              <w:t>；</w:t>
            </w:r>
            <w:r>
              <w:rPr>
                <w:rFonts w:hint="default" w:ascii="宋体" w:hAnsi="宋体" w:eastAsia="宋体" w:cs="宋体"/>
                <w:color w:val="000000"/>
                <w:kern w:val="0"/>
                <w:szCs w:val="21"/>
                <w:lang w:val="en-US" w:eastAsia="zh-CN" w:bidi="ar"/>
              </w:rPr>
              <w:t>13、试剂开瓶效期</w:t>
            </w:r>
            <w:r>
              <w:rPr>
                <w:rFonts w:hint="eastAsia" w:ascii="宋体" w:hAnsi="宋体" w:eastAsia="宋体" w:cs="宋体"/>
                <w:color w:val="000000"/>
                <w:kern w:val="0"/>
                <w:szCs w:val="21"/>
                <w:lang w:val="en-US" w:eastAsia="zh-CN" w:bidi="ar"/>
              </w:rPr>
              <w:t>≥</w:t>
            </w:r>
            <w:r>
              <w:rPr>
                <w:rFonts w:hint="default" w:ascii="宋体" w:hAnsi="宋体" w:eastAsia="宋体" w:cs="宋体"/>
                <w:color w:val="000000"/>
                <w:kern w:val="0"/>
                <w:szCs w:val="21"/>
                <w:lang w:val="en-US" w:eastAsia="zh-CN" w:bidi="ar"/>
              </w:rPr>
              <w:t>24</w:t>
            </w:r>
            <w:r>
              <w:rPr>
                <w:rFonts w:hint="eastAsia" w:ascii="宋体" w:hAnsi="宋体" w:eastAsia="宋体" w:cs="宋体"/>
                <w:color w:val="000000"/>
                <w:kern w:val="0"/>
                <w:szCs w:val="21"/>
                <w:lang w:val="en-US" w:eastAsia="zh-CN" w:bidi="ar"/>
              </w:rPr>
              <w:t>。14、配套试剂须为四川省药械集中采购及医药价格监管平台价格联动专区挂网产品。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trPr>
        <w:tc>
          <w:tcPr>
            <w:tcW w:w="252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富血小板血浆PRP制备设备及配套耗材</w:t>
            </w:r>
          </w:p>
        </w:tc>
        <w:tc>
          <w:tcPr>
            <w:tcW w:w="6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color w:val="000000"/>
                <w:kern w:val="0"/>
                <w:szCs w:val="21"/>
                <w:lang w:val="en-US" w:eastAsia="zh-CN" w:bidi="ar"/>
              </w:rPr>
              <w:t xml:space="preserve"> 1、单针杯式分离，体积小，重量轻，容易搬动。2、具有富血小板血浆采集、红细胞采集、粒细胞采集、外周血造血干细胞采集（有终产品容量浓缩功能）、治疗性血浆置换、治疗性白细胞去除、治疗性血小板去除、治疗性红细胞去除等功能。3、采集时间短：小于30分钟。4、具有自动体外循环量(ECV)监测功能。5、配套试剂须为四</w:t>
            </w:r>
            <w:bookmarkStart w:id="0" w:name="_GoBack"/>
            <w:bookmarkEnd w:id="0"/>
            <w:r>
              <w:rPr>
                <w:rFonts w:hint="eastAsia" w:ascii="宋体" w:hAnsi="宋体" w:eastAsia="宋体" w:cs="宋体"/>
                <w:color w:val="000000"/>
                <w:kern w:val="0"/>
                <w:szCs w:val="21"/>
                <w:lang w:val="en-US" w:eastAsia="zh-CN" w:bidi="ar"/>
              </w:rPr>
              <w:t>川省药械集中采购及医药价格监管平台价格联动专区挂网产品。</w:t>
            </w:r>
          </w:p>
        </w:tc>
      </w:tr>
    </w:tbl>
    <w:p>
      <w:pPr>
        <w:widowControl/>
        <w:spacing w:before="225"/>
        <w:jc w:val="left"/>
        <w:rPr>
          <w:rFonts w:hint="eastAsia" w:ascii="宋体" w:hAnsi="宋体" w:cs="微软雅黑"/>
          <w:color w:val="000000"/>
          <w:kern w:val="0"/>
          <w:szCs w:val="21"/>
          <w:lang w:bidi="ar"/>
        </w:rPr>
      </w:pPr>
    </w:p>
    <w:p>
      <w:pPr>
        <w:widowControl/>
        <w:spacing w:before="225"/>
        <w:jc w:val="left"/>
        <w:rPr>
          <w:rFonts w:ascii="宋体" w:hAnsi="宋体"/>
          <w:szCs w:val="21"/>
        </w:rPr>
      </w:pPr>
      <w:r>
        <w:rPr>
          <w:rFonts w:hint="eastAsia" w:ascii="宋体" w:hAnsi="宋体" w:cs="微软雅黑"/>
          <w:color w:val="000000"/>
          <w:kern w:val="0"/>
          <w:szCs w:val="21"/>
          <w:lang w:bidi="ar"/>
        </w:rPr>
        <w:t>附件</w:t>
      </w:r>
      <w:r>
        <w:rPr>
          <w:rFonts w:hint="eastAsia" w:ascii="宋体" w:hAnsi="宋体" w:cs="微软雅黑"/>
          <w:color w:val="000000"/>
          <w:kern w:val="0"/>
          <w:szCs w:val="21"/>
          <w:lang w:val="en-US" w:eastAsia="zh-CN" w:bidi="ar"/>
        </w:rPr>
        <w:t>2</w:t>
      </w:r>
      <w:r>
        <w:rPr>
          <w:rFonts w:hint="eastAsia" w:ascii="宋体" w:hAnsi="宋体" w:cs="微软雅黑"/>
          <w:color w:val="000000"/>
          <w:kern w:val="0"/>
          <w:szCs w:val="21"/>
          <w:lang w:bidi="ar"/>
        </w:rPr>
        <w:t>、市场调查情况及报价承诺函</w:t>
      </w:r>
    </w:p>
    <w:tbl>
      <w:tblPr>
        <w:tblStyle w:val="5"/>
        <w:tblW w:w="940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981"/>
        <w:gridCol w:w="34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940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225"/>
              <w:jc w:val="center"/>
            </w:pPr>
            <w:r>
              <w:rPr>
                <w:rFonts w:hint="eastAsia" w:ascii="宋体" w:hAnsi="宋体" w:cs="宋体"/>
                <w:kern w:val="0"/>
                <w:sz w:val="18"/>
                <w:szCs w:val="18"/>
                <w:lang w:bidi="ar"/>
              </w:rPr>
              <w:t>市场调查情况及报价承诺函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1、设备名称</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2、设备品牌及型号</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3、设备标准配置及价格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4、设备可选配置及价格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5、功能及主要技术参数</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6、设备是否使用耗材</w:t>
            </w:r>
            <w:r>
              <w:rPr>
                <w:rFonts w:hint="eastAsia" w:ascii="宋体" w:hAnsi="宋体" w:cs="宋体"/>
                <w:kern w:val="0"/>
                <w:sz w:val="18"/>
                <w:szCs w:val="18"/>
                <w:lang w:val="en-US" w:eastAsia="zh-CN" w:bidi="ar"/>
              </w:rPr>
              <w:t>(含试剂，下同）</w:t>
            </w:r>
            <w:r>
              <w:rPr>
                <w:rFonts w:hint="eastAsia" w:ascii="宋体" w:hAnsi="宋体" w:cs="宋体"/>
                <w:kern w:val="0"/>
                <w:sz w:val="18"/>
                <w:szCs w:val="18"/>
                <w:lang w:bidi="ar"/>
              </w:rPr>
              <w:t>，如使用请填写以下项目</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6.1、耗材是否开放及使用寿命</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6.2、耗材名称及价格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6.3、耗材每人使用情况</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7、保修期结束后购买保修价格给出</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7.1、设备全部保修价格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7.2、设备技术保修价格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8、设备常用配件及价格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9、设备对场地是否有要求</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10、设备到货时间</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11、设备培训及学术支持</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12、设备保修期限</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13、设备分项报价及总价</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14、参与调研单位全称</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15、是否属于节能产品政府采购目录清单内产品</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16、是否属于环保标志产品政府采购目录清单内产品</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cs="宋体"/>
                <w:kern w:val="0"/>
                <w:sz w:val="18"/>
                <w:szCs w:val="18"/>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2"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ascii="Calibri" w:hAnsi="Calibri"/>
                <w:kern w:val="2"/>
                <w:sz w:val="21"/>
                <w:szCs w:val="24"/>
                <w:lang w:val="en-US" w:eastAsia="zh-CN" w:bidi="ar-SA"/>
              </w:rPr>
            </w:pPr>
            <w:r>
              <w:rPr>
                <w:rFonts w:hint="eastAsia" w:ascii="宋体" w:hAnsi="宋体" w:cs="宋体"/>
                <w:kern w:val="0"/>
                <w:sz w:val="18"/>
                <w:szCs w:val="18"/>
                <w:lang w:bidi="ar"/>
              </w:rPr>
              <w:t>15、代理人签字：</w:t>
            </w:r>
            <w:r>
              <w:rPr>
                <w:rFonts w:hint="eastAsia" w:ascii="宋体" w:hAnsi="宋体" w:cs="宋体"/>
                <w:kern w:val="0"/>
                <w:sz w:val="22"/>
                <w:szCs w:val="22"/>
                <w:lang w:bidi="ar"/>
              </w:rPr>
              <w:t>       </w:t>
            </w:r>
            <w:r>
              <w:rPr>
                <w:rFonts w:hint="eastAsia" w:ascii="宋体" w:hAnsi="宋体" w:cs="宋体"/>
                <w:kern w:val="0"/>
                <w:sz w:val="22"/>
                <w:szCs w:val="22"/>
                <w:lang w:val="en-US" w:eastAsia="zh-CN" w:bidi="ar"/>
              </w:rPr>
              <w:t xml:space="preserve"> </w:t>
            </w:r>
            <w:r>
              <w:rPr>
                <w:rFonts w:hint="eastAsia" w:ascii="宋体" w:hAnsi="宋体" w:cs="宋体"/>
                <w:kern w:val="0"/>
                <w:sz w:val="18"/>
                <w:szCs w:val="18"/>
                <w:lang w:bidi="ar"/>
              </w:rPr>
              <w:t>代理人联系方式：</w:t>
            </w:r>
            <w:r>
              <w:rPr>
                <w:rFonts w:hint="eastAsia" w:ascii="宋体" w:hAnsi="宋体" w:cs="宋体"/>
                <w:kern w:val="0"/>
                <w:sz w:val="22"/>
                <w:szCs w:val="22"/>
                <w:lang w:bidi="ar"/>
              </w:rPr>
              <w:t>                     </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Calibri" w:hAnsi="Calibri"/>
                <w:kern w:val="2"/>
                <w:sz w:val="21"/>
                <w:szCs w:val="24"/>
                <w:lang w:val="en-US" w:eastAsia="zh-CN" w:bidi="ar-SA"/>
              </w:rPr>
            </w:pPr>
            <w:r>
              <w:rPr>
                <w:rFonts w:hint="eastAsia" w:ascii="宋体" w:hAnsi="宋体" w:cs="宋体"/>
                <w:kern w:val="0"/>
                <w:sz w:val="18"/>
                <w:szCs w:val="18"/>
                <w:lang w:bidi="ar"/>
              </w:rPr>
              <w:t>16、公司法人姓名：</w:t>
            </w:r>
            <w:r>
              <w:rPr>
                <w:rFonts w:hint="eastAsia" w:ascii="宋体" w:hAnsi="宋体" w:cs="宋体"/>
                <w:kern w:val="0"/>
                <w:sz w:val="22"/>
                <w:szCs w:val="22"/>
                <w:lang w:bidi="ar"/>
              </w:rPr>
              <w:t>       </w:t>
            </w:r>
            <w:r>
              <w:rPr>
                <w:rFonts w:hint="eastAsia" w:ascii="宋体" w:hAnsi="宋体" w:cs="宋体"/>
                <w:kern w:val="0"/>
                <w:sz w:val="18"/>
                <w:szCs w:val="18"/>
                <w:lang w:bidi="ar"/>
              </w:rPr>
              <w:t>法人联系方式：</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cs="宋体"/>
                <w:kern w:val="0"/>
                <w:sz w:val="18"/>
                <w:szCs w:val="18"/>
                <w:lang w:bidi="ar"/>
              </w:rPr>
            </w:pPr>
          </w:p>
        </w:tc>
      </w:tr>
    </w:tbl>
    <w:p>
      <w:pPr>
        <w:rPr>
          <w:rFonts w:hint="eastAsia"/>
          <w:lang w:val="en-US" w:eastAsia="zh-CN"/>
        </w:rPr>
      </w:pPr>
      <w:r>
        <w:rPr>
          <w:rFonts w:hint="eastAsia"/>
          <w:lang w:val="en-US" w:eastAsia="zh-CN"/>
        </w:rPr>
        <w:t xml:space="preserve">  </w:t>
      </w:r>
    </w:p>
    <w:tbl>
      <w:tblPr>
        <w:tblStyle w:val="5"/>
        <w:tblW w:w="9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1182"/>
        <w:gridCol w:w="1113"/>
        <w:gridCol w:w="928"/>
        <w:gridCol w:w="1179"/>
        <w:gridCol w:w="1000"/>
        <w:gridCol w:w="969"/>
        <w:gridCol w:w="936"/>
        <w:gridCol w:w="1248"/>
        <w:gridCol w:w="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trPr>
        <w:tc>
          <w:tcPr>
            <w:tcW w:w="95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市场调查登记表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公司名称</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生产厂家</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设备型号</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设备报价（万元）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保修期（年）</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配套耗材、试剂价格（元/人份）（如有）</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4"/>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66C5"/>
    <w:rsid w:val="00C1546A"/>
    <w:rsid w:val="00DF3F9B"/>
    <w:rsid w:val="00E466F1"/>
    <w:rsid w:val="011022C2"/>
    <w:rsid w:val="020E5AB3"/>
    <w:rsid w:val="02377A8B"/>
    <w:rsid w:val="02FD5478"/>
    <w:rsid w:val="03980830"/>
    <w:rsid w:val="03D06AD5"/>
    <w:rsid w:val="044265F6"/>
    <w:rsid w:val="04580BCB"/>
    <w:rsid w:val="048539B5"/>
    <w:rsid w:val="04893714"/>
    <w:rsid w:val="04CF6B92"/>
    <w:rsid w:val="05034877"/>
    <w:rsid w:val="05177BEA"/>
    <w:rsid w:val="05AF509D"/>
    <w:rsid w:val="05B72198"/>
    <w:rsid w:val="060A045F"/>
    <w:rsid w:val="066E2EDD"/>
    <w:rsid w:val="070F2BA7"/>
    <w:rsid w:val="073152A1"/>
    <w:rsid w:val="07BE46C1"/>
    <w:rsid w:val="07F11984"/>
    <w:rsid w:val="087D5D43"/>
    <w:rsid w:val="090D3BB6"/>
    <w:rsid w:val="09E468AF"/>
    <w:rsid w:val="0A640A4E"/>
    <w:rsid w:val="0A8134D3"/>
    <w:rsid w:val="0AFD769E"/>
    <w:rsid w:val="0BC7182E"/>
    <w:rsid w:val="0BEC18A4"/>
    <w:rsid w:val="0CAE60F1"/>
    <w:rsid w:val="0D1E5DBF"/>
    <w:rsid w:val="0D446F6C"/>
    <w:rsid w:val="0D485750"/>
    <w:rsid w:val="0DCC0018"/>
    <w:rsid w:val="0E734612"/>
    <w:rsid w:val="0ECA186D"/>
    <w:rsid w:val="0F2B0712"/>
    <w:rsid w:val="0F6D3FEA"/>
    <w:rsid w:val="0F8C75F6"/>
    <w:rsid w:val="106F663C"/>
    <w:rsid w:val="10AF693E"/>
    <w:rsid w:val="10CB0AC5"/>
    <w:rsid w:val="117D2AA2"/>
    <w:rsid w:val="12F369B3"/>
    <w:rsid w:val="133500DB"/>
    <w:rsid w:val="13E62E0E"/>
    <w:rsid w:val="13FC5994"/>
    <w:rsid w:val="14972291"/>
    <w:rsid w:val="14FE4D23"/>
    <w:rsid w:val="166F5FD9"/>
    <w:rsid w:val="18033D4C"/>
    <w:rsid w:val="18FB1310"/>
    <w:rsid w:val="194E77E6"/>
    <w:rsid w:val="19795E13"/>
    <w:rsid w:val="199633CA"/>
    <w:rsid w:val="19DB1BBA"/>
    <w:rsid w:val="1A132569"/>
    <w:rsid w:val="1A2E05BF"/>
    <w:rsid w:val="1A321FCF"/>
    <w:rsid w:val="1B073F38"/>
    <w:rsid w:val="1B4230BA"/>
    <w:rsid w:val="1B5A5190"/>
    <w:rsid w:val="1C596788"/>
    <w:rsid w:val="1C716081"/>
    <w:rsid w:val="1CED508F"/>
    <w:rsid w:val="1D255054"/>
    <w:rsid w:val="1D49093D"/>
    <w:rsid w:val="1DA207F4"/>
    <w:rsid w:val="1EA53D8F"/>
    <w:rsid w:val="1F0D2C32"/>
    <w:rsid w:val="1F650FE0"/>
    <w:rsid w:val="1F81566F"/>
    <w:rsid w:val="20586931"/>
    <w:rsid w:val="206E5BAC"/>
    <w:rsid w:val="20754B13"/>
    <w:rsid w:val="207C43C8"/>
    <w:rsid w:val="20937FA8"/>
    <w:rsid w:val="21113601"/>
    <w:rsid w:val="21EB47F1"/>
    <w:rsid w:val="222E5E71"/>
    <w:rsid w:val="22324953"/>
    <w:rsid w:val="22475059"/>
    <w:rsid w:val="241C21AD"/>
    <w:rsid w:val="243115C0"/>
    <w:rsid w:val="24473F6F"/>
    <w:rsid w:val="248818E5"/>
    <w:rsid w:val="24BF7CF0"/>
    <w:rsid w:val="25006F67"/>
    <w:rsid w:val="250B695F"/>
    <w:rsid w:val="256D6FEF"/>
    <w:rsid w:val="25A92F33"/>
    <w:rsid w:val="27D20114"/>
    <w:rsid w:val="283168A0"/>
    <w:rsid w:val="28E42406"/>
    <w:rsid w:val="2964167A"/>
    <w:rsid w:val="29860D3B"/>
    <w:rsid w:val="2B163CF3"/>
    <w:rsid w:val="2B186944"/>
    <w:rsid w:val="2B2A2016"/>
    <w:rsid w:val="2B4B1F69"/>
    <w:rsid w:val="2BED3BC2"/>
    <w:rsid w:val="2BF17615"/>
    <w:rsid w:val="2DF9121D"/>
    <w:rsid w:val="2E127DF7"/>
    <w:rsid w:val="2E241716"/>
    <w:rsid w:val="2E815183"/>
    <w:rsid w:val="2EDC2025"/>
    <w:rsid w:val="2F632556"/>
    <w:rsid w:val="2F6C790C"/>
    <w:rsid w:val="2F761779"/>
    <w:rsid w:val="30716600"/>
    <w:rsid w:val="30902A44"/>
    <w:rsid w:val="30BB2CF3"/>
    <w:rsid w:val="31FA4FE7"/>
    <w:rsid w:val="32FF5F73"/>
    <w:rsid w:val="33063E3D"/>
    <w:rsid w:val="334B0F78"/>
    <w:rsid w:val="335D5C9D"/>
    <w:rsid w:val="339B5448"/>
    <w:rsid w:val="33D14E77"/>
    <w:rsid w:val="341D2734"/>
    <w:rsid w:val="345402B7"/>
    <w:rsid w:val="357431E8"/>
    <w:rsid w:val="35A2774F"/>
    <w:rsid w:val="36271116"/>
    <w:rsid w:val="37FD22F4"/>
    <w:rsid w:val="382415EB"/>
    <w:rsid w:val="38402C10"/>
    <w:rsid w:val="38723F21"/>
    <w:rsid w:val="387E1311"/>
    <w:rsid w:val="395643F8"/>
    <w:rsid w:val="3A1F307E"/>
    <w:rsid w:val="3A2B150D"/>
    <w:rsid w:val="3A452EB4"/>
    <w:rsid w:val="3A7B2275"/>
    <w:rsid w:val="3B2736A6"/>
    <w:rsid w:val="3C5917F0"/>
    <w:rsid w:val="3C94292E"/>
    <w:rsid w:val="3CA61FB9"/>
    <w:rsid w:val="3CB83AF4"/>
    <w:rsid w:val="3D4B161A"/>
    <w:rsid w:val="3F620462"/>
    <w:rsid w:val="40035E56"/>
    <w:rsid w:val="401C683E"/>
    <w:rsid w:val="40872CDE"/>
    <w:rsid w:val="40A76C73"/>
    <w:rsid w:val="40E06852"/>
    <w:rsid w:val="41647F83"/>
    <w:rsid w:val="41C86F0A"/>
    <w:rsid w:val="41F511C1"/>
    <w:rsid w:val="41F63E9B"/>
    <w:rsid w:val="42A07C6C"/>
    <w:rsid w:val="444C5A76"/>
    <w:rsid w:val="44A00F8C"/>
    <w:rsid w:val="45645246"/>
    <w:rsid w:val="468D5BBF"/>
    <w:rsid w:val="46EB3558"/>
    <w:rsid w:val="476A7453"/>
    <w:rsid w:val="47FB7D36"/>
    <w:rsid w:val="48B2236F"/>
    <w:rsid w:val="48F82FA5"/>
    <w:rsid w:val="495A5688"/>
    <w:rsid w:val="497C354B"/>
    <w:rsid w:val="49861D18"/>
    <w:rsid w:val="49A61500"/>
    <w:rsid w:val="49D62AAF"/>
    <w:rsid w:val="49F06586"/>
    <w:rsid w:val="4A8161F6"/>
    <w:rsid w:val="4B795B4E"/>
    <w:rsid w:val="4BB05647"/>
    <w:rsid w:val="4C205189"/>
    <w:rsid w:val="4C274F87"/>
    <w:rsid w:val="4C6E5B74"/>
    <w:rsid w:val="4C720D80"/>
    <w:rsid w:val="4C8D0FA6"/>
    <w:rsid w:val="4DAF0F42"/>
    <w:rsid w:val="4DE951AA"/>
    <w:rsid w:val="4E223F0A"/>
    <w:rsid w:val="4EED5E49"/>
    <w:rsid w:val="4F477C74"/>
    <w:rsid w:val="4F6126A8"/>
    <w:rsid w:val="4F9332E1"/>
    <w:rsid w:val="51116E75"/>
    <w:rsid w:val="511B54ED"/>
    <w:rsid w:val="516E4A56"/>
    <w:rsid w:val="51BC38C1"/>
    <w:rsid w:val="51EA5F55"/>
    <w:rsid w:val="51EC52D1"/>
    <w:rsid w:val="520802CF"/>
    <w:rsid w:val="520F1EB8"/>
    <w:rsid w:val="529D258C"/>
    <w:rsid w:val="52CF7644"/>
    <w:rsid w:val="533A5D79"/>
    <w:rsid w:val="537E7348"/>
    <w:rsid w:val="53D81E50"/>
    <w:rsid w:val="54FD321B"/>
    <w:rsid w:val="55502B43"/>
    <w:rsid w:val="56016326"/>
    <w:rsid w:val="56796883"/>
    <w:rsid w:val="571F7761"/>
    <w:rsid w:val="57AA4F7E"/>
    <w:rsid w:val="57C94D9C"/>
    <w:rsid w:val="57D738ED"/>
    <w:rsid w:val="57F721CE"/>
    <w:rsid w:val="582064B6"/>
    <w:rsid w:val="592C6C39"/>
    <w:rsid w:val="598205EE"/>
    <w:rsid w:val="599C4820"/>
    <w:rsid w:val="59E7314B"/>
    <w:rsid w:val="5A262DDB"/>
    <w:rsid w:val="5A362441"/>
    <w:rsid w:val="5ADB6B15"/>
    <w:rsid w:val="5B29564D"/>
    <w:rsid w:val="5B514C64"/>
    <w:rsid w:val="5B627579"/>
    <w:rsid w:val="5B8E3328"/>
    <w:rsid w:val="5CC87ED2"/>
    <w:rsid w:val="5D051D6D"/>
    <w:rsid w:val="5D656D7A"/>
    <w:rsid w:val="5D673308"/>
    <w:rsid w:val="5DAD4778"/>
    <w:rsid w:val="5E6C0C4E"/>
    <w:rsid w:val="5F874FAD"/>
    <w:rsid w:val="5F8B7182"/>
    <w:rsid w:val="5FBD4AC8"/>
    <w:rsid w:val="5FD65B1D"/>
    <w:rsid w:val="60151013"/>
    <w:rsid w:val="606C4A04"/>
    <w:rsid w:val="6092467A"/>
    <w:rsid w:val="60F869A9"/>
    <w:rsid w:val="6134122A"/>
    <w:rsid w:val="61734CF0"/>
    <w:rsid w:val="620B1F2A"/>
    <w:rsid w:val="637333FE"/>
    <w:rsid w:val="63A82837"/>
    <w:rsid w:val="63AC4121"/>
    <w:rsid w:val="63AC48F7"/>
    <w:rsid w:val="63C94F43"/>
    <w:rsid w:val="63CE5048"/>
    <w:rsid w:val="64617ADA"/>
    <w:rsid w:val="64C13596"/>
    <w:rsid w:val="64FA4928"/>
    <w:rsid w:val="64FC17A9"/>
    <w:rsid w:val="6539230E"/>
    <w:rsid w:val="65580F68"/>
    <w:rsid w:val="66362A25"/>
    <w:rsid w:val="664F126A"/>
    <w:rsid w:val="66A16A0A"/>
    <w:rsid w:val="66E7173D"/>
    <w:rsid w:val="66F6625C"/>
    <w:rsid w:val="67324F22"/>
    <w:rsid w:val="67D63D41"/>
    <w:rsid w:val="67FA7AEF"/>
    <w:rsid w:val="6A20115D"/>
    <w:rsid w:val="6A8E24C2"/>
    <w:rsid w:val="6B0069F9"/>
    <w:rsid w:val="6C1726D2"/>
    <w:rsid w:val="6C255DED"/>
    <w:rsid w:val="6CC85A33"/>
    <w:rsid w:val="6D2B331A"/>
    <w:rsid w:val="6DC733F6"/>
    <w:rsid w:val="6E031859"/>
    <w:rsid w:val="6E2672DE"/>
    <w:rsid w:val="6EB26B89"/>
    <w:rsid w:val="6F5061FC"/>
    <w:rsid w:val="6F634C78"/>
    <w:rsid w:val="6FC5260B"/>
    <w:rsid w:val="715C62C4"/>
    <w:rsid w:val="71C94457"/>
    <w:rsid w:val="7200153F"/>
    <w:rsid w:val="721925C1"/>
    <w:rsid w:val="72B4668D"/>
    <w:rsid w:val="72BF6DBE"/>
    <w:rsid w:val="73612BD7"/>
    <w:rsid w:val="73FE0EE9"/>
    <w:rsid w:val="741514D4"/>
    <w:rsid w:val="74203E13"/>
    <w:rsid w:val="75A748C6"/>
    <w:rsid w:val="75EE10E7"/>
    <w:rsid w:val="767922FA"/>
    <w:rsid w:val="76F32FE6"/>
    <w:rsid w:val="76F52F09"/>
    <w:rsid w:val="779B0AFA"/>
    <w:rsid w:val="79BB4ECB"/>
    <w:rsid w:val="79DF07C7"/>
    <w:rsid w:val="79EA3C05"/>
    <w:rsid w:val="7AD413E1"/>
    <w:rsid w:val="7AD958F8"/>
    <w:rsid w:val="7B1D1E0B"/>
    <w:rsid w:val="7B7734C8"/>
    <w:rsid w:val="7B90548A"/>
    <w:rsid w:val="7BFF1730"/>
    <w:rsid w:val="7C0F23A5"/>
    <w:rsid w:val="7C6B4CF8"/>
    <w:rsid w:val="7C890B49"/>
    <w:rsid w:val="7C9F7162"/>
    <w:rsid w:val="7D9B6C1E"/>
    <w:rsid w:val="7EF1260A"/>
    <w:rsid w:val="7F9C3828"/>
    <w:rsid w:val="7FE64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next w:val="1"/>
    <w:qFormat/>
    <w:uiPriority w:val="0"/>
    <w:pPr>
      <w:widowControl/>
      <w:spacing w:line="440" w:lineRule="exact"/>
      <w:jc w:val="left"/>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2022-05-07T01:54:00Z</dcterms:created>
  <dc:creator>罗琰</dc:creator>
  <cp:lastModifiedBy>罗琰</cp:lastModifiedBy>
  <dcterms:modified xsi:type="dcterms:W3CDTF">2023-03-17T10:20:01Z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D00B914565154EDB9BA96E0C457C78AA</vt:lpwstr>
  </property>
</Properties>
</file>