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0B" w:rsidRPr="0067340B" w:rsidRDefault="0067340B" w:rsidP="0067340B">
      <w:pPr>
        <w:pStyle w:val="a3"/>
        <w:spacing w:before="0" w:after="0" w:line="450" w:lineRule="atLeast"/>
        <w:jc w:val="center"/>
        <w:rPr>
          <w:rFonts w:hint="eastAsia"/>
          <w:b/>
          <w:color w:val="000000"/>
          <w:sz w:val="28"/>
          <w:szCs w:val="28"/>
        </w:rPr>
      </w:pPr>
      <w:r w:rsidRPr="0067340B">
        <w:rPr>
          <w:rStyle w:val="a4"/>
          <w:rFonts w:hint="eastAsia"/>
          <w:b w:val="0"/>
          <w:color w:val="000000"/>
          <w:sz w:val="28"/>
          <w:szCs w:val="28"/>
        </w:rPr>
        <w:t>四川医院管理和发展研究中心2017年度课题申报指南</w:t>
      </w:r>
    </w:p>
    <w:p w:rsidR="0067340B" w:rsidRDefault="0067340B" w:rsidP="007F6994">
      <w:pPr>
        <w:pStyle w:val="a3"/>
        <w:tabs>
          <w:tab w:val="left" w:pos="142"/>
        </w:tabs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7"/>
          <w:szCs w:val="27"/>
        </w:rPr>
        <w:t>项目指南所列条目仅为申报者提供选题依据，申报者可以自拟题目。经中心学术委员会拟定并审议通过，我中心2017年度项目申报重点资助的研究内容及方向为：</w:t>
      </w:r>
    </w:p>
    <w:p w:rsidR="0067340B" w:rsidRPr="0067340B" w:rsidRDefault="0067340B" w:rsidP="007F6994">
      <w:pPr>
        <w:pStyle w:val="a3"/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一、深化公立医院改革 加快建立现代医院管理制度</w:t>
      </w:r>
    </w:p>
    <w:p w:rsidR="0067340B" w:rsidRPr="0067340B" w:rsidRDefault="0067340B" w:rsidP="007F6994">
      <w:pPr>
        <w:pStyle w:val="a3"/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二、基本医疗卫生制度建设研究（分级诊疗制度、现代医院管理制度、全民</w:t>
      </w:r>
      <w:proofErr w:type="gramStart"/>
      <w:r w:rsidRPr="0067340B">
        <w:rPr>
          <w:rStyle w:val="a4"/>
          <w:rFonts w:hint="eastAsia"/>
          <w:b w:val="0"/>
          <w:color w:val="000000"/>
          <w:sz w:val="27"/>
          <w:szCs w:val="27"/>
        </w:rPr>
        <w:t>医</w:t>
      </w:r>
      <w:proofErr w:type="gramEnd"/>
      <w:r w:rsidRPr="0067340B">
        <w:rPr>
          <w:rStyle w:val="a4"/>
          <w:rFonts w:hint="eastAsia"/>
          <w:b w:val="0"/>
          <w:color w:val="000000"/>
          <w:sz w:val="27"/>
          <w:szCs w:val="27"/>
        </w:rPr>
        <w:t>保制度、药品供应保障制度、综合监管制度5项）。</w:t>
      </w:r>
    </w:p>
    <w:p w:rsidR="0067340B" w:rsidRPr="0067340B" w:rsidRDefault="0067340B" w:rsidP="007F6994">
      <w:pPr>
        <w:pStyle w:val="a3"/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三、中医药健康养生文化的创造性转化、创新性发展研究。</w:t>
      </w:r>
    </w:p>
    <w:p w:rsidR="0067340B" w:rsidRPr="0067340B" w:rsidRDefault="0067340B" w:rsidP="007F6994">
      <w:pPr>
        <w:pStyle w:val="a3"/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四、医疗行业薪酬制度改革研究。</w:t>
      </w:r>
    </w:p>
    <w:p w:rsidR="0067340B" w:rsidRPr="0067340B" w:rsidRDefault="0067340B" w:rsidP="007F6994">
      <w:pPr>
        <w:pStyle w:val="a3"/>
        <w:spacing w:before="0" w:beforeAutospacing="0" w:after="0" w:afterAutospacing="0" w:line="520" w:lineRule="exact"/>
        <w:ind w:firstLineChars="200" w:firstLine="540"/>
        <w:rPr>
          <w:rFonts w:hint="eastAsia"/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五、医德医风建设和行业自律等相关研究。</w:t>
      </w:r>
    </w:p>
    <w:p w:rsidR="007E0889" w:rsidRPr="00106D50" w:rsidRDefault="0067340B" w:rsidP="00106D50">
      <w:pPr>
        <w:pStyle w:val="a3"/>
        <w:spacing w:before="0" w:beforeAutospacing="0" w:after="0" w:afterAutospacing="0" w:line="520" w:lineRule="exact"/>
        <w:ind w:firstLineChars="200" w:firstLine="540"/>
        <w:rPr>
          <w:color w:val="000000"/>
          <w:sz w:val="21"/>
          <w:szCs w:val="21"/>
        </w:rPr>
      </w:pPr>
      <w:r w:rsidRPr="0067340B">
        <w:rPr>
          <w:rStyle w:val="a4"/>
          <w:rFonts w:hint="eastAsia"/>
          <w:b w:val="0"/>
          <w:color w:val="000000"/>
          <w:sz w:val="27"/>
          <w:szCs w:val="27"/>
        </w:rPr>
        <w:t>说明：</w:t>
      </w:r>
      <w:r w:rsidRPr="0067340B">
        <w:rPr>
          <w:rFonts w:hint="eastAsia"/>
          <w:color w:val="000000"/>
          <w:sz w:val="27"/>
          <w:szCs w:val="27"/>
        </w:rPr>
        <w:t>本课题指南所列内容，不是具体题目，而是预想重点引领的方向；期待研究者根据自身的兴趣爱好、知识积累与研究经验，</w:t>
      </w:r>
      <w:r w:rsidRPr="0067340B">
        <w:rPr>
          <w:rStyle w:val="a4"/>
          <w:rFonts w:hint="eastAsia"/>
          <w:b w:val="0"/>
          <w:color w:val="000000"/>
          <w:sz w:val="27"/>
          <w:szCs w:val="27"/>
        </w:rPr>
        <w:t>根据指南要求，确定有价值的研究题目踊跃申报</w:t>
      </w:r>
      <w:r w:rsidRPr="0067340B">
        <w:rPr>
          <w:rFonts w:hint="eastAsia"/>
          <w:color w:val="000000"/>
          <w:sz w:val="27"/>
          <w:szCs w:val="27"/>
        </w:rPr>
        <w:t>。</w:t>
      </w:r>
      <w:bookmarkStart w:id="0" w:name="_GoBack"/>
      <w:bookmarkEnd w:id="0"/>
    </w:p>
    <w:sectPr w:rsidR="007E0889" w:rsidRPr="00106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4"/>
    <w:rsid w:val="00106D50"/>
    <w:rsid w:val="0067340B"/>
    <w:rsid w:val="007E0889"/>
    <w:rsid w:val="007F6994"/>
    <w:rsid w:val="008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邓建军</dc:creator>
  <cp:keywords/>
  <dc:description/>
  <cp:lastModifiedBy>邓建军</cp:lastModifiedBy>
  <cp:revision>6</cp:revision>
  <dcterms:created xsi:type="dcterms:W3CDTF">2017-03-21T03:49:00Z</dcterms:created>
  <dcterms:modified xsi:type="dcterms:W3CDTF">2017-03-21T03:50:00Z</dcterms:modified>
</cp:coreProperties>
</file>